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1D301E" w:rsidRPr="00A13460" w:rsidTr="0039201F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D301E" w:rsidRPr="00676DFC" w:rsidRDefault="001D301E" w:rsidP="0039201F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676DFC">
              <w:rPr>
                <w:rFonts w:ascii="Arial Black" w:hAnsi="Arial Black" w:cs="Arial"/>
                <w:sz w:val="20"/>
                <w:szCs w:val="20"/>
              </w:rPr>
              <w:t xml:space="preserve">BR 305 </w:t>
            </w:r>
            <w:r>
              <w:rPr>
                <w:rFonts w:ascii="Arial Black" w:hAnsi="Arial Black" w:cs="Arial"/>
                <w:sz w:val="20"/>
                <w:szCs w:val="20"/>
              </w:rPr>
              <w:t>3</w:t>
            </w:r>
            <w:r w:rsidRPr="00676DFC">
              <w:rPr>
                <w:rFonts w:ascii="Arial Black" w:hAnsi="Arial Black" w:cs="Arial"/>
                <w:sz w:val="20"/>
                <w:szCs w:val="20"/>
              </w:rPr>
              <w:t>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D301E" w:rsidRPr="00A13460" w:rsidRDefault="001D301E" w:rsidP="0039201F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A13460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frostprotected self-draining eye shower, with underfloor actuation</w:t>
            </w:r>
          </w:p>
        </w:tc>
      </w:tr>
      <w:tr w:rsidR="001D301E" w:rsidRPr="00C969CE" w:rsidTr="0039201F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85DC2" w:rsidRPr="00B85DC2" w:rsidRDefault="001D301E" w:rsidP="00B85DC2">
            <w:pPr>
              <w:tabs>
                <w:tab w:val="left" w:pos="11340"/>
              </w:tabs>
              <w:ind w:left="-27"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777B9"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 frostprotected self-draining eye shower, with underfloor actuation</w:t>
            </w:r>
            <w:r w:rsidRPr="009777B9">
              <w:rPr>
                <w:rFonts w:ascii="Arial" w:hAnsi="Arial" w:cs="Arial"/>
                <w:bCs/>
                <w:sz w:val="18"/>
                <w:szCs w:val="18"/>
                <w:lang w:val="en-GB"/>
              </w:rPr>
              <w:br/>
            </w:r>
            <w:r w:rsidR="00B85DC2" w:rsidRPr="00B85DC2">
              <w:rPr>
                <w:rFonts w:ascii="Arial" w:hAnsi="Arial" w:cs="Arial"/>
                <w:sz w:val="18"/>
                <w:szCs w:val="18"/>
                <w:lang w:val="en-GB"/>
              </w:rPr>
              <w:t>- actuation with stainless steel foot lever in the shape of a T, covered with black non-slip tape, width 350 mm, mounting via stainless steel cable on angle diversion</w:t>
            </w:r>
          </w:p>
          <w:p w:rsidR="00B85DC2" w:rsidRPr="00B85DC2" w:rsidRDefault="00B85DC2" w:rsidP="00B85DC2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>- angle diversion to pull rod made of stainless steel, with mounting accessories made of stainless steel</w:t>
            </w:r>
          </w:p>
          <w:p w:rsidR="00B85DC2" w:rsidRPr="00B85DC2" w:rsidRDefault="00B85DC2" w:rsidP="00B85DC2">
            <w:pPr>
              <w:ind w:left="-27" w:right="46"/>
              <w:rPr>
                <w:rFonts w:ascii="Arial" w:hAnsi="Arial" w:cs="Arial"/>
                <w:color w:val="0000FF"/>
                <w:sz w:val="18"/>
                <w:szCs w:val="18"/>
                <w:lang w:val="en-GB"/>
              </w:rPr>
            </w:pP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>- ball valve made of stainless steel as underfloor actuation, mounted in stainless steel cabinet, with pull rod activation 1000 mm, DIN-DVGW tested and certificated, with automatic self-draining in 1000 mm depth</w:t>
            </w:r>
          </w:p>
          <w:p w:rsidR="00B85DC2" w:rsidRPr="00B85DC2" w:rsidRDefault="00B85DC2" w:rsidP="00B85DC2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>- base plate with 4 mounting holes of stainless steel, polished, dimensions 200 x 200 mm</w:t>
            </w:r>
          </w:p>
          <w:p w:rsidR="00B85DC2" w:rsidRPr="00B85DC2" w:rsidRDefault="00B85DC2" w:rsidP="00B85DC2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szCs w:val="18"/>
                <w:lang w:val="en-GB"/>
              </w:rPr>
            </w:pP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>- stand pipe 1 ¼” of stainless steel</w:t>
            </w:r>
            <w:r w:rsidRPr="00B85DC2">
              <w:rPr>
                <w:rFonts w:ascii="Arial" w:hAnsi="Arial"/>
                <w:sz w:val="18"/>
                <w:szCs w:val="18"/>
                <w:lang w:val="en-GB"/>
              </w:rPr>
              <w:t xml:space="preserve">, </w:t>
            </w: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>polished,</w:t>
            </w:r>
            <w:r w:rsidRPr="00B85DC2">
              <w:rPr>
                <w:rFonts w:ascii="Arial" w:hAnsi="Arial"/>
                <w:sz w:val="18"/>
                <w:szCs w:val="18"/>
                <w:lang w:val="en-GB"/>
              </w:rPr>
              <w:t xml:space="preserve"> with bottom water inlet 1 ¼” female, height above floor 1040 mm</w:t>
            </w:r>
          </w:p>
          <w:p w:rsidR="00B85DC2" w:rsidRPr="00B85DC2" w:rsidRDefault="00B85DC2" w:rsidP="00B85DC2">
            <w:pPr>
              <w:ind w:right="566"/>
              <w:rPr>
                <w:rFonts w:ascii="Arial" w:hAnsi="Arial"/>
                <w:sz w:val="18"/>
                <w:szCs w:val="18"/>
                <w:lang w:val="en-GB"/>
              </w:rPr>
            </w:pP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>- connection pipe of stainless steel for easy installation and alignment of the shower, polished</w:t>
            </w:r>
          </w:p>
          <w:p w:rsidR="00B85DC2" w:rsidRPr="00B85DC2" w:rsidRDefault="00B85DC2" w:rsidP="00B85DC2">
            <w:pPr>
              <w:tabs>
                <w:tab w:val="left" w:pos="-4167"/>
              </w:tabs>
              <w:rPr>
                <w:rFonts w:ascii="Arial" w:hAnsi="Arial"/>
                <w:sz w:val="18"/>
                <w:szCs w:val="18"/>
                <w:lang w:val="en-GB"/>
              </w:rPr>
            </w:pP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Pr="00B85DC2">
              <w:rPr>
                <w:sz w:val="18"/>
                <w:szCs w:val="18"/>
                <w:lang w:val="en-GB"/>
              </w:rPr>
              <w:t xml:space="preserve"> </w:t>
            </w: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2.5 to 5 bar flow pressure</w:t>
            </w:r>
          </w:p>
          <w:p w:rsidR="00B85DC2" w:rsidRPr="00B85DC2" w:rsidRDefault="00B85DC2" w:rsidP="00B85DC2">
            <w:pPr>
              <w:ind w:right="46"/>
              <w:rPr>
                <w:rFonts w:ascii="Arial" w:hAnsi="Arial"/>
                <w:sz w:val="18"/>
                <w:szCs w:val="18"/>
                <w:lang w:val="en-GB"/>
              </w:rPr>
            </w:pP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B85DC2">
              <w:rPr>
                <w:rFonts w:ascii="Arial" w:hAnsi="Arial" w:cs="Arial"/>
                <w:sz w:val="18"/>
                <w:szCs w:val="18"/>
              </w:rPr>
              <w:t xml:space="preserve">high-performance spray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heads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made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stainless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large-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scale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dispersion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water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polished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plastic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spray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plate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low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calcification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>, incl.</w:t>
            </w: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rubber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sleeves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sealed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dust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caps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mounted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over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distributor</w:t>
            </w:r>
            <w:proofErr w:type="spellEnd"/>
            <w:r w:rsidRPr="00B85D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85DC2">
              <w:rPr>
                <w:rFonts w:ascii="Arial" w:hAnsi="Arial" w:cs="Arial"/>
                <w:sz w:val="18"/>
                <w:szCs w:val="18"/>
              </w:rPr>
              <w:t>fork</w:t>
            </w:r>
            <w:proofErr w:type="spellEnd"/>
            <w:r w:rsidRPr="00B85DC2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</w:p>
          <w:p w:rsidR="00B85DC2" w:rsidRPr="00B85DC2" w:rsidRDefault="00B85DC2" w:rsidP="00B85DC2">
            <w:pPr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85DC2">
              <w:rPr>
                <w:rFonts w:ascii="Arial" w:hAnsi="Arial"/>
                <w:sz w:val="18"/>
                <w:szCs w:val="18"/>
                <w:lang w:val="en-GB"/>
              </w:rPr>
              <w:t>- bowl made of stainless steel, diameter 275 mm, polished, water outlet 1 ¼” male</w:t>
            </w:r>
          </w:p>
          <w:p w:rsidR="00B85DC2" w:rsidRPr="00B85DC2" w:rsidRDefault="00B85DC2" w:rsidP="00B85DC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>- sign for eye shower according to EN ISO 7010 und ASR A1.3, self-adhesive PVC-film, 100 x 100 mm, viewing distance 10 metre</w:t>
            </w: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- height above floor 1040 mm, projection 380 mm, </w:t>
            </w:r>
            <w:r w:rsidRPr="00B85DC2">
              <w:rPr>
                <w:rFonts w:ascii="Arial" w:hAnsi="Arial"/>
                <w:sz w:val="18"/>
                <w:szCs w:val="18"/>
                <w:lang w:val="en-US"/>
              </w:rPr>
              <w:t>width 350 mm</w:t>
            </w:r>
          </w:p>
          <w:p w:rsidR="00B85DC2" w:rsidRPr="00B85DC2" w:rsidRDefault="00B85DC2" w:rsidP="00B85DC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>- according to BGI/GUV-I 850-0, DIN 1988 and EN 1717</w:t>
            </w:r>
          </w:p>
          <w:p w:rsidR="001D301E" w:rsidRPr="00B85DC2" w:rsidRDefault="00B85DC2" w:rsidP="0039201F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 and EN 15154-2:2006</w:t>
            </w:r>
            <w:r w:rsidRPr="00B85DC2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="001D301E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1D301E"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="001D301E"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 w:rsidR="001D301E"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="001D301E"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="001D301E"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 w:rsidR="001D301E"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="001D301E"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 w:rsidR="001D301E"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="001D301E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 w:rsidR="001D301E">
              <w:rPr>
                <w:rFonts w:ascii="Arial" w:hAnsi="Arial" w:cs="Arial"/>
                <w:bCs/>
                <w:sz w:val="18"/>
                <w:lang w:val="en-GB"/>
              </w:rPr>
              <w:t>305</w:t>
            </w:r>
            <w:r w:rsidR="001D301E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 w:rsidR="001D301E">
              <w:rPr>
                <w:rFonts w:ascii="Arial" w:hAnsi="Arial" w:cs="Arial"/>
                <w:bCs/>
                <w:sz w:val="18"/>
                <w:lang w:val="en-GB"/>
              </w:rPr>
              <w:t>395</w:t>
            </w:r>
          </w:p>
          <w:p w:rsidR="001D301E" w:rsidRPr="00265C26" w:rsidRDefault="001D301E" w:rsidP="0039201F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1D301E" w:rsidRPr="000C04E8" w:rsidRDefault="001D301E" w:rsidP="0039201F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1D301E" w:rsidRPr="00BD4AF9" w:rsidRDefault="00C14A0B" w:rsidP="0039201F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Minimum flow pressure: 2.5 to 5</w:t>
            </w:r>
            <w:r w:rsidR="001D301E"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1D301E" w:rsidRPr="00BD4AF9" w:rsidRDefault="00C14A0B" w:rsidP="0039201F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pressure: 2.5</w:t>
            </w:r>
            <w:bookmarkStart w:id="0" w:name="_GoBack"/>
            <w:bookmarkEnd w:id="0"/>
            <w:r w:rsidR="001D301E"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to 5 bar</w:t>
            </w:r>
          </w:p>
          <w:p w:rsidR="001D301E" w:rsidRPr="00BD4AF9" w:rsidRDefault="001D301E" w:rsidP="0039201F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Flow rate: 14 l/min</w:t>
            </w:r>
          </w:p>
          <w:p w:rsidR="001D301E" w:rsidRPr="007F670B" w:rsidRDefault="001D301E" w:rsidP="0039201F">
            <w:pPr>
              <w:tabs>
                <w:tab w:val="left" w:pos="-4167"/>
              </w:tabs>
              <w:ind w:right="46"/>
              <w:rPr>
                <w:rFonts w:ascii="Arial" w:hAnsi="Arial" w:cs="Arial"/>
                <w:bCs/>
                <w:sz w:val="18"/>
                <w:lang w:val="en-GB"/>
              </w:rPr>
            </w:pP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¾”</w:t>
            </w: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 male</w:t>
            </w:r>
          </w:p>
          <w:p w:rsidR="001D301E" w:rsidRPr="00C969CE" w:rsidRDefault="001D301E" w:rsidP="0039201F">
            <w:pPr>
              <w:tabs>
                <w:tab w:val="left" w:pos="-4167"/>
              </w:tabs>
              <w:ind w:left="-27"/>
              <w:rPr>
                <w:rFonts w:ascii="Arial" w:hAnsi="Arial" w:cs="Arial"/>
                <w:bCs/>
                <w:sz w:val="18"/>
                <w:lang w:val="en-GB"/>
              </w:rPr>
            </w:pPr>
            <w:r w:rsidRPr="007F670B">
              <w:rPr>
                <w:rFonts w:ascii="Arial" w:hAnsi="Arial" w:cs="Arial"/>
                <w:bCs/>
                <w:sz w:val="18"/>
                <w:lang w:val="en-GB"/>
              </w:rPr>
              <w:t>Wa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ter outlet</w:t>
            </w: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 male</w:t>
            </w:r>
          </w:p>
        </w:tc>
      </w:tr>
    </w:tbl>
    <w:p w:rsidR="0024358E" w:rsidRPr="00AC38DD" w:rsidRDefault="0024358E" w:rsidP="007D62A2">
      <w:pPr>
        <w:rPr>
          <w:rFonts w:ascii="Arial" w:hAnsi="Arial" w:cs="Arial"/>
          <w:sz w:val="16"/>
          <w:szCs w:val="16"/>
        </w:rPr>
      </w:pPr>
    </w:p>
    <w:sectPr w:rsidR="0024358E" w:rsidRPr="00AC38DD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E6" w:rsidRDefault="00507AE6" w:rsidP="00323468">
      <w:r>
        <w:separator/>
      </w:r>
    </w:p>
  </w:endnote>
  <w:endnote w:type="continuationSeparator" w:id="0">
    <w:p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FD744C">
      <w:rPr>
        <w:rFonts w:ascii="Arial" w:hAnsi="Arial" w:cs="Arial"/>
        <w:sz w:val="18"/>
        <w:szCs w:val="18"/>
      </w:rPr>
      <w:t>pag</w:t>
    </w:r>
    <w:r w:rsidR="00FD744C" w:rsidRPr="00733D4E">
      <w:rPr>
        <w:rFonts w:ascii="Arial" w:hAnsi="Arial" w:cs="Arial"/>
        <w:sz w:val="18"/>
        <w:szCs w:val="18"/>
      </w:rPr>
      <w:t xml:space="preserve">e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PAGE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EF74FD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>
      <w:rPr>
        <w:rFonts w:ascii="Arial" w:hAnsi="Arial" w:cs="Arial"/>
        <w:sz w:val="18"/>
        <w:szCs w:val="18"/>
      </w:rPr>
      <w:t>of</w:t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NUMPAGES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EF74FD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</w:p>
  <w:p w:rsidR="00C37F86" w:rsidRDefault="00C37F86">
    <w:pPr>
      <w:pStyle w:val="Fuzeile"/>
    </w:pPr>
  </w:p>
  <w:p w:rsidR="00C37F86" w:rsidRDefault="001B08F1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E6" w:rsidRDefault="00507AE6" w:rsidP="00323468">
      <w:r>
        <w:separator/>
      </w:r>
    </w:p>
  </w:footnote>
  <w:footnote w:type="continuationSeparator" w:id="0">
    <w:p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1D301E">
    <w:pPr>
      <w:pStyle w:val="Kopfzeile"/>
    </w:pPr>
    <w:r>
      <w:rPr>
        <w:noProof/>
      </w:rPr>
      <w:drawing>
        <wp:inline distT="0" distB="0" distL="0" distR="0" wp14:anchorId="322BD997" wp14:editId="57474B2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2-Kopfzeile-AUS-Frostsicher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X+XPt0hshCQEDee+OiIreK9+gc8sVLChVSaHdiMYq3xQwzKp0vtGMn8299p9CvCjl2BxRH8gCHCNAUmPLfCxg==" w:salt="p2MuqeL9zZbvoA7pHVu4x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485D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2C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01E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49A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27FE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20D6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532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22D1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7FA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1476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231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3EE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DC2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4A0B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EF74FD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44C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8DA3D-34A7-4D16-BF52-BBD6E629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1624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5</cp:revision>
  <cp:lastPrinted>2014-01-03T06:33:00Z</cp:lastPrinted>
  <dcterms:created xsi:type="dcterms:W3CDTF">2020-05-06T10:29:00Z</dcterms:created>
  <dcterms:modified xsi:type="dcterms:W3CDTF">2022-05-19T10:13:00Z</dcterms:modified>
</cp:coreProperties>
</file>