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F05AA9" w:rsidRPr="00C72D3F" w:rsidTr="003D7A2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05AA9" w:rsidRPr="00535B94" w:rsidRDefault="00F05AA9" w:rsidP="003D7A2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8A0176">
              <w:rPr>
                <w:lang w:val="en-GB"/>
              </w:rPr>
              <w:br w:type="page"/>
            </w:r>
            <w:r w:rsidRPr="008A0176">
              <w:rPr>
                <w:rFonts w:ascii="Arial" w:hAnsi="Arial" w:cs="Arial"/>
                <w:sz w:val="18"/>
                <w:szCs w:val="18"/>
                <w:lang w:val="en-GB"/>
              </w:rPr>
              <w:br w:type="page"/>
            </w:r>
            <w:r w:rsidRPr="00535B94">
              <w:rPr>
                <w:rFonts w:ascii="Arial Black" w:hAnsi="Arial Black" w:cs="Arial"/>
                <w:sz w:val="20"/>
                <w:szCs w:val="20"/>
              </w:rPr>
              <w:t>BR 826 095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05AA9" w:rsidRPr="00123005" w:rsidRDefault="00F05AA9" w:rsidP="003D7A2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proofErr w:type="spellStart"/>
            <w:r w:rsidRPr="00123005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</w:t>
            </w:r>
            <w:proofErr w:type="spellEnd"/>
            <w:r w:rsidRPr="00123005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 Black" w:hAnsi="Arial Black"/>
                <w:sz w:val="20"/>
                <w:szCs w:val="20"/>
                <w:lang w:val="en-GB"/>
              </w:rPr>
              <w:t>frostprotected</w:t>
            </w:r>
            <w:proofErr w:type="spellEnd"/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 heated e</w:t>
            </w:r>
            <w:r w:rsidRPr="007A0E50">
              <w:rPr>
                <w:rFonts w:ascii="Arial Black" w:hAnsi="Arial Black"/>
                <w:sz w:val="20"/>
                <w:szCs w:val="20"/>
                <w:lang w:val="en-GB"/>
              </w:rPr>
              <w:t>ye-/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f</w:t>
            </w:r>
            <w:r w:rsidRPr="007A0E50">
              <w:rPr>
                <w:rFonts w:ascii="Arial Black" w:hAnsi="Arial Black"/>
                <w:sz w:val="20"/>
                <w:szCs w:val="20"/>
                <w:lang w:val="en-GB"/>
              </w:rPr>
              <w:t>ace wash unit with bowl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 and lid</w:t>
            </w:r>
            <w:r w:rsidRPr="007A0E50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wall mounted, exposed pipework</w:t>
            </w:r>
          </w:p>
        </w:tc>
      </w:tr>
      <w:tr w:rsidR="00F05AA9" w:rsidRPr="00C72D3F" w:rsidTr="003D7A2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05AA9" w:rsidRDefault="00F05AA9" w:rsidP="003D7A2E">
            <w:pPr>
              <w:tabs>
                <w:tab w:val="left" w:pos="-4167"/>
              </w:tabs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frostprotected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heated eye-/face wash unit with bowl and lid, wall mounted, exposed pipework</w:t>
            </w:r>
          </w:p>
          <w:p w:rsidR="00F05AA9" w:rsidRDefault="00F05AA9" w:rsidP="003D7A2E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housing, lid and bowl made of UV and impact resistant ABS plastics, water outlet 1 ½“ male</w:t>
            </w:r>
          </w:p>
          <w:p w:rsidR="00F05AA9" w:rsidRDefault="00F05AA9" w:rsidP="003D7A2E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protective cover against dust</w:t>
            </w:r>
          </w:p>
          <w:p w:rsidR="00F05AA9" w:rsidRDefault="00F05AA9" w:rsidP="003D7A2E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actuation by pulling down the lid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3/8“ of stainless steel, with lever actuation by lid, DIN-DVGW tested and certificated</w:t>
            </w:r>
          </w:p>
          <w:p w:rsidR="00F05AA9" w:rsidRDefault="00F05AA9" w:rsidP="003D7A2E">
            <w:pPr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aerators made of brass with a very limited spray pattern, chrome-plated</w:t>
            </w:r>
          </w:p>
          <w:p w:rsidR="00F05AA9" w:rsidRDefault="00F05AA9" w:rsidP="003D7A2E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with integrated flow regulation valve 3/8” for setting the desired spray height and flow rate, water inlet 3/8” male</w:t>
            </w:r>
          </w:p>
          <w:p w:rsidR="00F05AA9" w:rsidRDefault="00F05AA9" w:rsidP="003D7A2E">
            <w:pPr>
              <w:tabs>
                <w:tab w:val="left" w:pos="8055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insulation made of mineral wool shape package, non-flammable, according to DIN 4102</w:t>
            </w:r>
          </w:p>
          <w:p w:rsidR="00F05AA9" w:rsidRDefault="00F05AA9" w:rsidP="003D7A2E">
            <w:pPr>
              <w:tabs>
                <w:tab w:val="left" w:pos="11340"/>
              </w:tabs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heating by self-regulating trace tape</w:t>
            </w:r>
            <w:r>
              <w:rPr>
                <w:rFonts w:ascii="Arial" w:hAnsi="Arial" w:cs="Arial"/>
                <w:sz w:val="18"/>
                <w:lang w:val="en-US"/>
              </w:rPr>
              <w:t>, output 23 W/m, electrical supply 230 V - 50 Hz</w:t>
            </w:r>
          </w:p>
          <w:p w:rsidR="00F05AA9" w:rsidRDefault="00F05AA9" w:rsidP="003D7A2E">
            <w:pPr>
              <w:tabs>
                <w:tab w:val="left" w:pos="8055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outdoor thermostat and power-saving-circuit (shutdown of trace tape at 14°C, switch on at 4°C)</w:t>
            </w:r>
          </w:p>
          <w:p w:rsidR="00F05AA9" w:rsidRDefault="00F05AA9" w:rsidP="003D7A2E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inclusive sign for eye shower according to EN ISO 7010 und ASR A1.3 on the lid, dimensions 170 x 170 mm, viewing distance 17 metre</w:t>
            </w:r>
          </w:p>
          <w:p w:rsidR="00F05AA9" w:rsidRDefault="00F05AA9" w:rsidP="003D7A2E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height 285 mm, width 355 mm, depth 305 mm</w:t>
            </w:r>
          </w:p>
          <w:p w:rsidR="00F05AA9" w:rsidRDefault="00F05AA9" w:rsidP="003D7A2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mounting height (lower edge) 910 mm (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:rsidR="00F05AA9" w:rsidRDefault="00F05AA9" w:rsidP="003D7A2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US"/>
              </w:rPr>
              <w:t>- suitable for use in EX-Zones 1 &amp; 2, all electrical parts explosion-proof, with risk assessment in accordance with industrial safety regulations concerning the non-electrical and electrical explosion protection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:rsidR="00F05AA9" w:rsidRPr="00265C26" w:rsidRDefault="00F05AA9" w:rsidP="003D7A2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F05AA9" w:rsidRDefault="00F05AA9" w:rsidP="003D7A2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15154-2:2006</w:t>
            </w:r>
          </w:p>
          <w:p w:rsidR="00F05AA9" w:rsidRPr="00265C26" w:rsidRDefault="00F05AA9" w:rsidP="003D7A2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826 095</w:t>
            </w:r>
          </w:p>
          <w:p w:rsidR="00F05AA9" w:rsidRPr="00265C26" w:rsidRDefault="00F05AA9" w:rsidP="003D7A2E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F05AA9" w:rsidRPr="000C04E8" w:rsidRDefault="00F05AA9" w:rsidP="003D7A2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F05AA9" w:rsidRPr="00F43916" w:rsidRDefault="00F05AA9" w:rsidP="003D7A2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F43916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2.5</w:t>
            </w:r>
            <w:r w:rsidRPr="00F4391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F05AA9" w:rsidRPr="00F43916" w:rsidRDefault="00F05AA9" w:rsidP="003D7A2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F43916">
              <w:rPr>
                <w:rFonts w:ascii="Arial" w:hAnsi="Arial" w:cs="Arial"/>
                <w:bCs/>
                <w:sz w:val="18"/>
                <w:lang w:val="en-GB"/>
              </w:rPr>
              <w:t xml:space="preserve">Operating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2.5</w:t>
            </w:r>
            <w:r w:rsidRPr="00F43916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F05AA9" w:rsidRPr="00F43916" w:rsidRDefault="00F05AA9" w:rsidP="003D7A2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F43916">
              <w:rPr>
                <w:rFonts w:ascii="Arial" w:hAnsi="Arial" w:cs="Arial"/>
                <w:bCs/>
                <w:sz w:val="18"/>
                <w:lang w:val="en-GB"/>
              </w:rPr>
              <w:t>Flow rate: 14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-20</w:t>
            </w:r>
            <w:r w:rsidRPr="00F4391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F05AA9" w:rsidRDefault="00F05AA9" w:rsidP="003D7A2E">
            <w:pPr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F43916">
              <w:rPr>
                <w:rFonts w:ascii="Arial" w:hAnsi="Arial" w:cs="Arial"/>
                <w:bCs/>
                <w:sz w:val="18"/>
                <w:lang w:val="en-GB"/>
              </w:rPr>
              <w:t>Water inlet: 3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/8” male</w:t>
            </w:r>
          </w:p>
          <w:p w:rsidR="00F05AA9" w:rsidRDefault="00F05AA9" w:rsidP="003D7A2E">
            <w:pPr>
              <w:tabs>
                <w:tab w:val="left" w:pos="-4167"/>
              </w:tabs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Water outlet: 1 ½” male</w:t>
            </w:r>
          </w:p>
          <w:p w:rsidR="00F05AA9" w:rsidRPr="008E6AA6" w:rsidRDefault="00F05AA9" w:rsidP="003D7A2E">
            <w:pPr>
              <w:tabs>
                <w:tab w:val="left" w:pos="-4167"/>
              </w:tabs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Electrical supply: 230 V - 50 Hz</w:t>
            </w:r>
          </w:p>
        </w:tc>
      </w:tr>
    </w:tbl>
    <w:p w:rsidR="00E33985" w:rsidRPr="00AC38DD" w:rsidRDefault="00E33985" w:rsidP="007D62A2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E33985" w:rsidRPr="00AC38DD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F05AA9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F05AA9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1D301E">
    <w:pPr>
      <w:pStyle w:val="Kopfzeile"/>
    </w:pPr>
    <w:r>
      <w:rPr>
        <w:noProof/>
      </w:rPr>
      <w:drawing>
        <wp:inline distT="0" distB="0" distL="0" distR="0" wp14:anchorId="322BD997" wp14:editId="57474B2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2-Kopfzeile-AUS-Frostsicher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1g+2q97JKGq9C+EJRftzHcPtJC0FJ9xEP15e3O9ZMz/2GBreHf2Aen5BgTJ/Nq5oohvwGdbitc3ZUZPvd1S/Q==" w:salt="PV6ZmBSgG8RRZIM34sGWn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485D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276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01E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27DEF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532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AAB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3985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AA9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3499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5F2B9-9E83-4A0C-A5CF-3935F80E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1495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Henry Frank</cp:lastModifiedBy>
  <cp:revision>3</cp:revision>
  <cp:lastPrinted>2014-01-03T06:33:00Z</cp:lastPrinted>
  <dcterms:created xsi:type="dcterms:W3CDTF">2020-05-06T10:32:00Z</dcterms:created>
  <dcterms:modified xsi:type="dcterms:W3CDTF">2021-05-12T15:14:00Z</dcterms:modified>
</cp:coreProperties>
</file>