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191E69" w:rsidRPr="00425A35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91E69" w:rsidRPr="00281156" w:rsidRDefault="00191E69" w:rsidP="0031543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91E69" w:rsidRPr="009647BA" w:rsidRDefault="009647BA" w:rsidP="0031543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variable rod operated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191E69" w:rsidRPr="00425A35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25A35" w:rsidRPr="000D5BBE" w:rsidRDefault="00425A35" w:rsidP="00425A3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31D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</w:t>
            </w:r>
            <w:r w:rsidRPr="00831D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rod operated safety shower valve, wall mounted, exposed pipework</w:t>
            </w:r>
          </w:p>
          <w:p w:rsidR="00425A35" w:rsidRDefault="00425A35" w:rsidP="00425A3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425A35" w:rsidRPr="00954E5E" w:rsidRDefault="00425A35" w:rsidP="00425A3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425A35" w:rsidRPr="009647BA" w:rsidRDefault="00425A35" w:rsidP="00425A3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made of steel, </w:t>
            </w:r>
            <w:r>
              <w:rPr>
                <w:rFonts w:ascii="Arial" w:hAnsi="Arial"/>
                <w:sz w:val="18"/>
                <w:lang w:val="en-GB"/>
              </w:rPr>
              <w:t>chemical resistant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</w:t>
            </w:r>
            <w:r w:rsidRPr="000D5BB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ariable length (min. 300 mm - max. 1660 mm)</w:t>
            </w:r>
          </w:p>
          <w:p w:rsidR="00425A35" w:rsidRPr="00954E5E" w:rsidRDefault="00425A35" w:rsidP="00425A35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holder for pull rod made of steel, chemical </w:t>
            </w:r>
            <w:r>
              <w:rPr>
                <w:rFonts w:ascii="Arial" w:hAnsi="Arial"/>
                <w:sz w:val="18"/>
                <w:lang w:val="en-GB"/>
              </w:rPr>
              <w:t xml:space="preserve">resistant green powder </w:t>
            </w:r>
            <w:r w:rsidRPr="00954E5E">
              <w:rPr>
                <w:rFonts w:ascii="Arial" w:hAnsi="Arial"/>
                <w:sz w:val="18"/>
                <w:lang w:val="en-GB"/>
              </w:rPr>
              <w:t>coated</w:t>
            </w:r>
          </w:p>
          <w:p w:rsidR="00425A35" w:rsidRDefault="00425A35" w:rsidP="00425A35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425A35" w:rsidRPr="00652C0A" w:rsidRDefault="00425A35" w:rsidP="00425A3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425A35" w:rsidRPr="000C04E8" w:rsidRDefault="00425A35" w:rsidP="00425A3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ounting height for lower edge of pull rod handle according to the standards listed below: 0 to 1750 mm height above floor</w:t>
            </w:r>
          </w:p>
          <w:p w:rsidR="00425A35" w:rsidRPr="00265C26" w:rsidRDefault="00425A35" w:rsidP="00425A3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954E5E" w:rsidRDefault="00425A35" w:rsidP="00425A3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DIN EN 15154-5:2019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985 / V</w:t>
            </w:r>
          </w:p>
          <w:p w:rsidR="00425A35" w:rsidRPr="00265C26" w:rsidRDefault="00425A35" w:rsidP="00425A35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954E5E" w:rsidRPr="000C04E8" w:rsidRDefault="00954E5E" w:rsidP="00954E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54E5E" w:rsidRPr="00E36286" w:rsidRDefault="00954E5E" w:rsidP="00954E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954E5E" w:rsidRPr="00E36286" w:rsidRDefault="00954E5E" w:rsidP="00954E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954E5E" w:rsidRPr="00E36286" w:rsidRDefault="00954E5E" w:rsidP="00954E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954E5E" w:rsidRPr="00D50327" w:rsidRDefault="00954E5E" w:rsidP="00954E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954E5E" w:rsidRPr="00D50327" w:rsidRDefault="00954E5E" w:rsidP="00954E5E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954E5E" w:rsidRPr="002F0690" w:rsidRDefault="00954E5E" w:rsidP="00954E5E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954E5E" w:rsidRPr="00954E5E" w:rsidRDefault="00954E5E" w:rsidP="00954E5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F10F7C" w:rsidRPr="00954E5E" w:rsidRDefault="00F10F7C" w:rsidP="007F7E8C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910BC8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25A3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25A3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Z4crIE1YB7pwEKuaNz5ynuPwyvqoLBXeU2hs84je2P6wBJVEKKG5eMU1mYj0HEKTMlS8NKHsS0mu0oq3/wLNA==" w:salt="ny+YGkyKLKt3xwpzCn4Sk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5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E7D7F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0BC8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1212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4</cp:revision>
  <cp:lastPrinted>2014-01-02T08:31:00Z</cp:lastPrinted>
  <dcterms:created xsi:type="dcterms:W3CDTF">2021-01-14T11:45:00Z</dcterms:created>
  <dcterms:modified xsi:type="dcterms:W3CDTF">2022-12-20T10:16:00Z</dcterms:modified>
</cp:coreProperties>
</file>